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4008" w14:textId="77777777" w:rsidR="00BF55FC" w:rsidRPr="00F230E8" w:rsidRDefault="00BF55FC" w:rsidP="00BF55FC">
      <w:pPr>
        <w:ind w:left="-709"/>
        <w:rPr>
          <w:sz w:val="24"/>
          <w:szCs w:val="24"/>
          <w:u w:val="single"/>
        </w:rPr>
      </w:pPr>
      <w:r w:rsidRPr="00F230E8">
        <w:rPr>
          <w:sz w:val="24"/>
          <w:szCs w:val="24"/>
          <w:u w:val="single"/>
        </w:rPr>
        <w:t xml:space="preserve">BOUCHERIE CHARCUTERIE </w:t>
      </w:r>
    </w:p>
    <w:p w14:paraId="5AAF6372" w14:textId="77777777" w:rsidR="00BF55FC" w:rsidRPr="00F230E8" w:rsidRDefault="00BF55FC" w:rsidP="00BF55FC">
      <w:pPr>
        <w:ind w:left="-709"/>
        <w:rPr>
          <w:sz w:val="24"/>
          <w:szCs w:val="24"/>
          <w:u w:val="single"/>
        </w:rPr>
      </w:pPr>
      <w:r w:rsidRPr="00F230E8">
        <w:rPr>
          <w:sz w:val="24"/>
          <w:szCs w:val="24"/>
          <w:u w:val="single"/>
        </w:rPr>
        <w:t>BIMBAUD Vincent et Gaëlle</w:t>
      </w:r>
    </w:p>
    <w:p w14:paraId="158705E0" w14:textId="77777777" w:rsidR="00BF55FC" w:rsidRPr="00F230E8" w:rsidRDefault="00BF55FC" w:rsidP="00BF55FC">
      <w:pPr>
        <w:ind w:left="-709"/>
        <w:rPr>
          <w:sz w:val="24"/>
          <w:szCs w:val="24"/>
        </w:rPr>
      </w:pPr>
      <w:r w:rsidRPr="00F230E8">
        <w:rPr>
          <w:sz w:val="24"/>
          <w:szCs w:val="24"/>
        </w:rPr>
        <w:t>50 rue Henri Vergnolle 87130 LINARDS</w:t>
      </w:r>
    </w:p>
    <w:p w14:paraId="77F926B5" w14:textId="77777777" w:rsidR="00BF55FC" w:rsidRPr="00F230E8" w:rsidRDefault="00BF55FC" w:rsidP="00BF55FC">
      <w:pPr>
        <w:ind w:left="-709"/>
        <w:rPr>
          <w:sz w:val="24"/>
          <w:szCs w:val="24"/>
        </w:rPr>
      </w:pPr>
      <w:r w:rsidRPr="00F230E8">
        <w:rPr>
          <w:sz w:val="24"/>
          <w:szCs w:val="24"/>
        </w:rPr>
        <w:t xml:space="preserve">05/55/75/51/17 </w:t>
      </w:r>
    </w:p>
    <w:p w14:paraId="2C4EE0C5" w14:textId="77777777" w:rsidR="00BF55FC" w:rsidRPr="00F230E8" w:rsidRDefault="00BF55FC" w:rsidP="00BF55FC">
      <w:pPr>
        <w:ind w:left="-709"/>
        <w:rPr>
          <w:sz w:val="24"/>
          <w:szCs w:val="24"/>
        </w:rPr>
      </w:pPr>
      <w:r w:rsidRPr="00F230E8">
        <w:rPr>
          <w:sz w:val="24"/>
          <w:szCs w:val="24"/>
        </w:rPr>
        <w:t>06/73/12/43/27</w:t>
      </w:r>
    </w:p>
    <w:p w14:paraId="6911B883" w14:textId="77777777" w:rsidR="00BF55FC" w:rsidRDefault="00BF55FC" w:rsidP="00BF55FC">
      <w:pPr>
        <w:spacing w:line="253" w:lineRule="exact"/>
        <w:ind w:left="-709"/>
        <w:rPr>
          <w:sz w:val="24"/>
          <w:szCs w:val="24"/>
        </w:rPr>
      </w:pPr>
    </w:p>
    <w:p w14:paraId="67E05659" w14:textId="77777777" w:rsidR="00BF55FC" w:rsidRPr="00E54210" w:rsidRDefault="00BF55FC" w:rsidP="00BF55FC">
      <w:pPr>
        <w:ind w:left="-709"/>
      </w:pPr>
      <w:r w:rsidRPr="00E54210">
        <w:t>TARIF Viandes et Charcuterie</w:t>
      </w:r>
    </w:p>
    <w:p w14:paraId="245D8F97" w14:textId="77777777" w:rsidR="00BF55FC" w:rsidRPr="00E54210" w:rsidRDefault="00BF55FC" w:rsidP="00BF55FC">
      <w:pPr>
        <w:ind w:left="-709"/>
      </w:pPr>
    </w:p>
    <w:p w14:paraId="345A65FA" w14:textId="77777777" w:rsidR="00BF55FC" w:rsidRPr="00E54210" w:rsidRDefault="00BF55FC" w:rsidP="00BF55FC">
      <w:pPr>
        <w:ind w:left="284"/>
      </w:pPr>
      <w:r w:rsidRPr="00E54210">
        <w:t>PORC :</w:t>
      </w:r>
    </w:p>
    <w:p w14:paraId="0B0704A9" w14:textId="77777777" w:rsidR="00BF55FC" w:rsidRPr="00E54210" w:rsidRDefault="00BF55FC" w:rsidP="00BF55FC">
      <w:pPr>
        <w:ind w:left="284"/>
      </w:pPr>
    </w:p>
    <w:p w14:paraId="274A7CE5" w14:textId="77777777" w:rsidR="00BF55FC" w:rsidRDefault="00BF55FC" w:rsidP="00BF55FC">
      <w:pPr>
        <w:pStyle w:val="Paragraphedeliste"/>
        <w:numPr>
          <w:ilvl w:val="0"/>
          <w:numId w:val="9"/>
        </w:numPr>
        <w:ind w:left="284"/>
      </w:pPr>
      <w:r w:rsidRPr="00E54210">
        <w:t>Cotes filet avec os 9€90 le kg ou sans os c'est 11</w:t>
      </w:r>
      <w:r>
        <w:t>€</w:t>
      </w:r>
      <w:r w:rsidRPr="00E54210">
        <w:t>90 le kg</w:t>
      </w:r>
    </w:p>
    <w:p w14:paraId="6FA62B30" w14:textId="77777777" w:rsidR="00BF55FC" w:rsidRDefault="00BF55FC" w:rsidP="00BF55FC">
      <w:pPr>
        <w:pStyle w:val="Paragraphedeliste"/>
        <w:numPr>
          <w:ilvl w:val="0"/>
          <w:numId w:val="9"/>
        </w:numPr>
        <w:ind w:left="284"/>
      </w:pPr>
      <w:r w:rsidRPr="00E54210">
        <w:t>Cotes échine avec os 9€90 le kg ou sans os c'est 11</w:t>
      </w:r>
      <w:r>
        <w:t>€</w:t>
      </w:r>
      <w:r w:rsidRPr="00E54210">
        <w:t>90 le kg</w:t>
      </w:r>
    </w:p>
    <w:p w14:paraId="54D3D403" w14:textId="77777777" w:rsidR="00BF55FC" w:rsidRDefault="00BF55FC" w:rsidP="00BF55FC">
      <w:pPr>
        <w:pStyle w:val="Paragraphedeliste"/>
        <w:numPr>
          <w:ilvl w:val="0"/>
          <w:numId w:val="9"/>
        </w:numPr>
        <w:ind w:left="284"/>
      </w:pPr>
      <w:r w:rsidRPr="00E54210">
        <w:t>Cotes 9€90 avec os le kg ou sans os c'est 11</w:t>
      </w:r>
      <w:r>
        <w:t>€</w:t>
      </w:r>
      <w:r w:rsidRPr="00E54210">
        <w:t>90 le kg</w:t>
      </w:r>
    </w:p>
    <w:p w14:paraId="5D794F6E" w14:textId="77777777" w:rsidR="00BF55FC" w:rsidRDefault="00BF55FC" w:rsidP="00BF55FC">
      <w:pPr>
        <w:pStyle w:val="Paragraphedeliste"/>
        <w:numPr>
          <w:ilvl w:val="0"/>
          <w:numId w:val="9"/>
        </w:numPr>
        <w:ind w:left="284"/>
      </w:pPr>
      <w:r w:rsidRPr="00E54210">
        <w:t>Grillades 13€90 le kg</w:t>
      </w:r>
    </w:p>
    <w:p w14:paraId="11E90EB9" w14:textId="77777777" w:rsidR="00BF55FC" w:rsidRDefault="00BF55FC" w:rsidP="00BF55FC">
      <w:pPr>
        <w:pStyle w:val="Paragraphedeliste"/>
        <w:numPr>
          <w:ilvl w:val="0"/>
          <w:numId w:val="9"/>
        </w:numPr>
        <w:ind w:left="284"/>
      </w:pPr>
      <w:r w:rsidRPr="00E54210">
        <w:t>Araignes 16</w:t>
      </w:r>
      <w:r>
        <w:t>€</w:t>
      </w:r>
      <w:r w:rsidRPr="00E54210">
        <w:t>90 le kg</w:t>
      </w:r>
    </w:p>
    <w:p w14:paraId="34E687EE" w14:textId="77777777" w:rsidR="00BF55FC" w:rsidRDefault="00BF55FC" w:rsidP="00BF55FC">
      <w:pPr>
        <w:pStyle w:val="Paragraphedeliste"/>
        <w:numPr>
          <w:ilvl w:val="0"/>
          <w:numId w:val="9"/>
        </w:numPr>
        <w:ind w:left="284"/>
      </w:pPr>
      <w:r w:rsidRPr="00E54210">
        <w:t>Plat de cote sale 9€20 le kg</w:t>
      </w:r>
    </w:p>
    <w:p w14:paraId="0AF97C32" w14:textId="77777777" w:rsidR="00BF55FC" w:rsidRPr="00E54210" w:rsidRDefault="00BF55FC" w:rsidP="00BF55FC">
      <w:pPr>
        <w:ind w:left="284"/>
      </w:pPr>
    </w:p>
    <w:p w14:paraId="201E4FA0" w14:textId="77777777" w:rsidR="00BF55FC" w:rsidRPr="00E54210" w:rsidRDefault="00BF55FC" w:rsidP="00BF55FC">
      <w:pPr>
        <w:ind w:left="284"/>
      </w:pPr>
      <w:r w:rsidRPr="00E54210">
        <w:t>VEAU :</w:t>
      </w:r>
    </w:p>
    <w:p w14:paraId="45E16F36" w14:textId="77777777" w:rsidR="00BF55FC" w:rsidRPr="00E54210" w:rsidRDefault="00BF55FC" w:rsidP="00BF55FC">
      <w:pPr>
        <w:ind w:left="284"/>
      </w:pPr>
    </w:p>
    <w:p w14:paraId="74744C65" w14:textId="77777777" w:rsidR="00BF55FC" w:rsidRPr="00E54210" w:rsidRDefault="00BF55FC" w:rsidP="00BF55FC">
      <w:pPr>
        <w:pStyle w:val="Paragraphedeliste"/>
        <w:numPr>
          <w:ilvl w:val="0"/>
          <w:numId w:val="10"/>
        </w:numPr>
        <w:ind w:left="284"/>
      </w:pPr>
      <w:r w:rsidRPr="00E54210">
        <w:t>Escalope 22€90 le kg</w:t>
      </w:r>
    </w:p>
    <w:p w14:paraId="2CA3C078" w14:textId="77777777" w:rsidR="00BF55FC" w:rsidRDefault="00BF55FC" w:rsidP="00BF55FC">
      <w:pPr>
        <w:pStyle w:val="Paragraphedeliste"/>
        <w:numPr>
          <w:ilvl w:val="0"/>
          <w:numId w:val="10"/>
        </w:numPr>
        <w:ind w:left="284"/>
      </w:pPr>
      <w:r w:rsidRPr="00E54210">
        <w:t>Cotes de veau 16€20 le kg</w:t>
      </w:r>
    </w:p>
    <w:p w14:paraId="211B8626" w14:textId="77777777" w:rsidR="00BF55FC" w:rsidRDefault="00BF55FC" w:rsidP="00BF55FC">
      <w:pPr>
        <w:pStyle w:val="Paragraphedeliste"/>
        <w:numPr>
          <w:ilvl w:val="0"/>
          <w:numId w:val="10"/>
        </w:numPr>
        <w:ind w:left="284"/>
      </w:pPr>
      <w:r w:rsidRPr="00E54210">
        <w:t>Cotes filet 19</w:t>
      </w:r>
      <w:r>
        <w:t>€</w:t>
      </w:r>
      <w:r w:rsidRPr="00E54210">
        <w:t>90 le kg</w:t>
      </w:r>
    </w:p>
    <w:p w14:paraId="37F62F61" w14:textId="77777777" w:rsidR="00BF55FC" w:rsidRDefault="00BF55FC" w:rsidP="00BF55FC">
      <w:pPr>
        <w:pStyle w:val="Paragraphedeliste"/>
        <w:numPr>
          <w:ilvl w:val="0"/>
          <w:numId w:val="10"/>
        </w:numPr>
        <w:ind w:left="284"/>
      </w:pPr>
      <w:r w:rsidRPr="00E54210">
        <w:t>Epaule de veau 16€80 le kg</w:t>
      </w:r>
    </w:p>
    <w:p w14:paraId="7A847254" w14:textId="77777777" w:rsidR="00BF55FC" w:rsidRDefault="00BF55FC" w:rsidP="00BF55FC">
      <w:pPr>
        <w:pStyle w:val="Paragraphedeliste"/>
        <w:numPr>
          <w:ilvl w:val="0"/>
          <w:numId w:val="10"/>
        </w:numPr>
        <w:ind w:left="284"/>
      </w:pPr>
      <w:r w:rsidRPr="00E54210">
        <w:t>Poitrine de veau 13€80 le kg</w:t>
      </w:r>
    </w:p>
    <w:p w14:paraId="4622F567" w14:textId="77777777" w:rsidR="00BF55FC" w:rsidRDefault="00BF55FC" w:rsidP="00BF55FC">
      <w:pPr>
        <w:pStyle w:val="Paragraphedeliste"/>
        <w:numPr>
          <w:ilvl w:val="0"/>
          <w:numId w:val="10"/>
        </w:numPr>
        <w:ind w:left="284"/>
      </w:pPr>
      <w:r w:rsidRPr="00E54210">
        <w:t>Collier de veau avec os 12€90 le kg ou sans os 14€80 le kg</w:t>
      </w:r>
    </w:p>
    <w:p w14:paraId="462D580B" w14:textId="77777777" w:rsidR="00BF55FC" w:rsidRDefault="00BF55FC" w:rsidP="00BF55FC">
      <w:pPr>
        <w:pStyle w:val="Paragraphedeliste"/>
        <w:numPr>
          <w:ilvl w:val="0"/>
          <w:numId w:val="10"/>
        </w:numPr>
        <w:ind w:left="284"/>
      </w:pPr>
      <w:r w:rsidRPr="00E54210">
        <w:t>Jarret 12€90 le kg</w:t>
      </w:r>
    </w:p>
    <w:p w14:paraId="54977FDA" w14:textId="77777777" w:rsidR="00BF55FC" w:rsidRDefault="00BF55FC" w:rsidP="00BF55FC">
      <w:pPr>
        <w:pStyle w:val="Paragraphedeliste"/>
        <w:numPr>
          <w:ilvl w:val="0"/>
          <w:numId w:val="10"/>
        </w:numPr>
        <w:ind w:left="284"/>
      </w:pPr>
      <w:r w:rsidRPr="00E54210">
        <w:t>Foie de veau 35€ le kg</w:t>
      </w:r>
    </w:p>
    <w:p w14:paraId="5310B093" w14:textId="77777777" w:rsidR="00BF55FC" w:rsidRPr="00E54210" w:rsidRDefault="00BF55FC" w:rsidP="00BF55FC">
      <w:pPr>
        <w:ind w:left="284"/>
      </w:pPr>
    </w:p>
    <w:p w14:paraId="4252E433" w14:textId="77777777" w:rsidR="00BF55FC" w:rsidRPr="00E54210" w:rsidRDefault="00BF55FC" w:rsidP="00BF55FC">
      <w:pPr>
        <w:ind w:left="284"/>
      </w:pPr>
      <w:r w:rsidRPr="00E54210">
        <w:t>BOEUF :</w:t>
      </w:r>
    </w:p>
    <w:p w14:paraId="0109487B" w14:textId="77777777" w:rsidR="00BF55FC" w:rsidRPr="00E54210" w:rsidRDefault="00BF55FC" w:rsidP="00BF55FC">
      <w:pPr>
        <w:ind w:left="284"/>
      </w:pPr>
    </w:p>
    <w:p w14:paraId="5C2E42E4" w14:textId="77777777" w:rsidR="00BF55FC" w:rsidRPr="00E54210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Faux filet 26€ le kg</w:t>
      </w:r>
    </w:p>
    <w:p w14:paraId="75C9051C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Entrecôtes 26 € le kg</w:t>
      </w:r>
    </w:p>
    <w:p w14:paraId="3BD5F823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 xml:space="preserve">Cotes de </w:t>
      </w:r>
      <w:proofErr w:type="spellStart"/>
      <w:r w:rsidRPr="00E54210">
        <w:t>bceuf</w:t>
      </w:r>
      <w:proofErr w:type="spellEnd"/>
      <w:r w:rsidRPr="00E54210">
        <w:t xml:space="preserve"> 22€90 le kg</w:t>
      </w:r>
    </w:p>
    <w:p w14:paraId="1A9D1F06" w14:textId="56A7C7A2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Steak 18</w:t>
      </w:r>
      <w:r>
        <w:t>€</w:t>
      </w:r>
      <w:r w:rsidR="00EB4AC8">
        <w:t>90 le kg (</w:t>
      </w:r>
      <w:r w:rsidRPr="00E54210">
        <w:t>tende de tranche, plat de tranche grasse)</w:t>
      </w:r>
    </w:p>
    <w:p w14:paraId="18BBE786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Bavette 22€90 le kg</w:t>
      </w:r>
    </w:p>
    <w:p w14:paraId="7BADB7F3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Onglet on Hampe 22€90 le kg</w:t>
      </w:r>
    </w:p>
    <w:p w14:paraId="5276CEED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Merlan, poire ou surprise 28€ le kg</w:t>
      </w:r>
    </w:p>
    <w:p w14:paraId="32ED386F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 xml:space="preserve">Filet de </w:t>
      </w:r>
      <w:r>
        <w:t>b</w:t>
      </w:r>
      <w:r w:rsidRPr="00E54210">
        <w:t>œuf 49€ le kg</w:t>
      </w:r>
    </w:p>
    <w:p w14:paraId="519AC819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Bourguignon dans le collier 9€90 le kg</w:t>
      </w:r>
    </w:p>
    <w:p w14:paraId="39FB55C0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Janet avec os 6€90 le kg</w:t>
      </w:r>
    </w:p>
    <w:p w14:paraId="7A158B73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Plat de cote 5€50 le kg</w:t>
      </w:r>
    </w:p>
    <w:p w14:paraId="2793BFC7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Basse cote 17€50 le kg</w:t>
      </w:r>
    </w:p>
    <w:p w14:paraId="6A30F8A7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Steak Hache 13</w:t>
      </w:r>
      <w:r>
        <w:t>€</w:t>
      </w:r>
      <w:r w:rsidRPr="00E54210">
        <w:t>90 le kg</w:t>
      </w:r>
    </w:p>
    <w:p w14:paraId="73C003D1" w14:textId="77777777" w:rsidR="00BF55FC" w:rsidRDefault="00BF55FC" w:rsidP="00BF55FC">
      <w:pPr>
        <w:ind w:left="284"/>
        <w:rPr>
          <w:sz w:val="12"/>
          <w:szCs w:val="12"/>
        </w:rPr>
      </w:pPr>
    </w:p>
    <w:p w14:paraId="285F715F" w14:textId="77777777" w:rsidR="00BF55FC" w:rsidRDefault="00BF55FC" w:rsidP="00BF55FC">
      <w:pPr>
        <w:ind w:left="284"/>
        <w:rPr>
          <w:sz w:val="12"/>
          <w:szCs w:val="12"/>
        </w:rPr>
      </w:pPr>
    </w:p>
    <w:p w14:paraId="708D1A82" w14:textId="77777777" w:rsidR="00BF55FC" w:rsidRPr="00E54210" w:rsidRDefault="00BF55FC" w:rsidP="00BF55FC">
      <w:pPr>
        <w:ind w:left="284"/>
      </w:pPr>
      <w:r w:rsidRPr="00E54210">
        <w:t>AGNEAU :</w:t>
      </w:r>
    </w:p>
    <w:p w14:paraId="703ED4A0" w14:textId="77777777" w:rsidR="00BF55FC" w:rsidRDefault="00BF55FC" w:rsidP="00BF55FC">
      <w:pPr>
        <w:spacing w:line="253" w:lineRule="exact"/>
        <w:ind w:left="284"/>
        <w:rPr>
          <w:sz w:val="24"/>
          <w:szCs w:val="24"/>
        </w:rPr>
      </w:pPr>
    </w:p>
    <w:p w14:paraId="356FF171" w14:textId="77777777" w:rsidR="00BF55FC" w:rsidRPr="00E54210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Gigot en tranche 23€90 le kg</w:t>
      </w:r>
    </w:p>
    <w:p w14:paraId="228E4482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1/2 Gigot 19€90 le kg</w:t>
      </w:r>
    </w:p>
    <w:p w14:paraId="46E6FB81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Gigot entier 16€90 le kg</w:t>
      </w:r>
    </w:p>
    <w:p w14:paraId="264B5A42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Epaule d'agneau avec os 15€50 le kg</w:t>
      </w:r>
    </w:p>
    <w:p w14:paraId="33D25A03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Collier d'agneau 9€50 le kg</w:t>
      </w:r>
    </w:p>
    <w:p w14:paraId="27D3FC3C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Poitrine d'agneau 6€50 le kg</w:t>
      </w:r>
    </w:p>
    <w:p w14:paraId="0A8046CB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C</w:t>
      </w:r>
      <w:r>
        <w:t>ô</w:t>
      </w:r>
      <w:r w:rsidRPr="00E54210">
        <w:t>tes Filet 20€ le kg</w:t>
      </w:r>
    </w:p>
    <w:p w14:paraId="762887AD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C</w:t>
      </w:r>
      <w:r>
        <w:t>ô</w:t>
      </w:r>
      <w:r w:rsidRPr="00E54210">
        <w:t>tes d'agneau 20€ le kg</w:t>
      </w:r>
    </w:p>
    <w:p w14:paraId="0BE9DEF4" w14:textId="77777777" w:rsidR="00BF55FC" w:rsidRDefault="00BF55FC" w:rsidP="00BF55FC">
      <w:pPr>
        <w:ind w:left="284"/>
        <w:rPr>
          <w:sz w:val="12"/>
          <w:szCs w:val="12"/>
        </w:rPr>
      </w:pPr>
    </w:p>
    <w:p w14:paraId="261AE7B8" w14:textId="77777777" w:rsidR="00BF55FC" w:rsidRDefault="00BF55FC" w:rsidP="00BF55FC">
      <w:pPr>
        <w:ind w:left="284"/>
        <w:rPr>
          <w:sz w:val="12"/>
          <w:szCs w:val="12"/>
        </w:rPr>
      </w:pPr>
    </w:p>
    <w:p w14:paraId="713856B5" w14:textId="77777777" w:rsidR="00BF55FC" w:rsidRDefault="00BF55FC" w:rsidP="00BF55FC">
      <w:pPr>
        <w:ind w:left="284"/>
        <w:rPr>
          <w:sz w:val="12"/>
          <w:szCs w:val="12"/>
        </w:rPr>
      </w:pPr>
    </w:p>
    <w:p w14:paraId="196347EE" w14:textId="77777777" w:rsidR="00BF55FC" w:rsidRPr="00E54210" w:rsidRDefault="00BF55FC" w:rsidP="00BF55FC">
      <w:pPr>
        <w:ind w:left="284"/>
      </w:pPr>
      <w:r w:rsidRPr="00E54210">
        <w:t>VOL</w:t>
      </w:r>
      <w:r>
        <w:t>AI</w:t>
      </w:r>
      <w:r w:rsidRPr="00E54210">
        <w:t>LLES :</w:t>
      </w:r>
    </w:p>
    <w:p w14:paraId="10CB37C7" w14:textId="77777777" w:rsidR="00BF55FC" w:rsidRDefault="00BF55FC" w:rsidP="00BF55FC">
      <w:pPr>
        <w:spacing w:line="253" w:lineRule="exact"/>
        <w:ind w:left="284"/>
        <w:rPr>
          <w:sz w:val="24"/>
          <w:szCs w:val="24"/>
        </w:rPr>
      </w:pPr>
    </w:p>
    <w:p w14:paraId="5F277740" w14:textId="77777777" w:rsidR="00BF55FC" w:rsidRPr="00E54210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Poulet fermier 10€80 le kg</w:t>
      </w:r>
    </w:p>
    <w:p w14:paraId="0816C7AB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 xml:space="preserve">Pintade </w:t>
      </w:r>
      <w:r>
        <w:t>f</w:t>
      </w:r>
      <w:r w:rsidRPr="00E54210">
        <w:t>ermières 12€80 le kg</w:t>
      </w:r>
    </w:p>
    <w:p w14:paraId="6CF6906F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Escalope de dinde 16€90 le kg</w:t>
      </w:r>
    </w:p>
    <w:p w14:paraId="4A0FDDB2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Escalope de poulet 19€90 le kg</w:t>
      </w:r>
    </w:p>
    <w:p w14:paraId="5DB8DABE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Cuisse de poulet 14€50 le kg</w:t>
      </w:r>
    </w:p>
    <w:p w14:paraId="17AC8624" w14:textId="77777777" w:rsidR="00BF55FC" w:rsidRDefault="00BF55FC" w:rsidP="00BF55FC">
      <w:pPr>
        <w:pStyle w:val="Paragraphedeliste"/>
        <w:numPr>
          <w:ilvl w:val="0"/>
          <w:numId w:val="11"/>
        </w:numPr>
        <w:ind w:left="284"/>
      </w:pPr>
      <w:r w:rsidRPr="00E54210">
        <w:t>Coquelet 10€50 le kg</w:t>
      </w:r>
    </w:p>
    <w:p w14:paraId="38CFA3D4" w14:textId="10CCC320" w:rsidR="00F230E8" w:rsidRDefault="00F230E8" w:rsidP="002039F7">
      <w:pPr>
        <w:spacing w:line="253" w:lineRule="exact"/>
        <w:rPr>
          <w:sz w:val="24"/>
          <w:szCs w:val="24"/>
        </w:rPr>
      </w:pPr>
    </w:p>
    <w:p w14:paraId="15BE4FEB" w14:textId="77777777" w:rsidR="002039F7" w:rsidRDefault="002039F7" w:rsidP="002039F7">
      <w:pPr>
        <w:spacing w:line="253" w:lineRule="exact"/>
        <w:rPr>
          <w:sz w:val="24"/>
          <w:szCs w:val="24"/>
        </w:rPr>
      </w:pPr>
    </w:p>
    <w:p w14:paraId="410CA4D1" w14:textId="77777777" w:rsidR="002039F7" w:rsidRDefault="002039F7" w:rsidP="002039F7">
      <w:pPr>
        <w:spacing w:line="253" w:lineRule="exact"/>
        <w:rPr>
          <w:sz w:val="24"/>
          <w:szCs w:val="24"/>
        </w:rPr>
      </w:pPr>
    </w:p>
    <w:p w14:paraId="1D1BB37B" w14:textId="77777777" w:rsidR="002039F7" w:rsidRDefault="002039F7" w:rsidP="002039F7">
      <w:pPr>
        <w:spacing w:line="253" w:lineRule="exact"/>
        <w:rPr>
          <w:sz w:val="24"/>
          <w:szCs w:val="24"/>
        </w:rPr>
      </w:pPr>
    </w:p>
    <w:p w14:paraId="1A666491" w14:textId="77777777" w:rsidR="00F230E8" w:rsidRDefault="00F230E8" w:rsidP="00BF55FC">
      <w:pPr>
        <w:spacing w:line="253" w:lineRule="exact"/>
        <w:ind w:left="225"/>
        <w:rPr>
          <w:sz w:val="24"/>
          <w:szCs w:val="24"/>
        </w:rPr>
      </w:pPr>
    </w:p>
    <w:p w14:paraId="4AC12916" w14:textId="77777777" w:rsidR="002039F7" w:rsidRDefault="002039F7" w:rsidP="00BF55FC">
      <w:pPr>
        <w:spacing w:line="253" w:lineRule="exact"/>
        <w:ind w:left="225"/>
        <w:rPr>
          <w:sz w:val="24"/>
          <w:szCs w:val="24"/>
        </w:rPr>
      </w:pPr>
    </w:p>
    <w:p w14:paraId="6F51FBB1" w14:textId="77777777" w:rsidR="002039F7" w:rsidRDefault="002039F7" w:rsidP="00BF55FC">
      <w:pPr>
        <w:spacing w:line="253" w:lineRule="exact"/>
        <w:ind w:left="225"/>
        <w:rPr>
          <w:sz w:val="24"/>
          <w:szCs w:val="24"/>
        </w:rPr>
      </w:pPr>
    </w:p>
    <w:p w14:paraId="2A90CF5D" w14:textId="77777777" w:rsidR="00BF55FC" w:rsidRPr="00E54210" w:rsidRDefault="00BF55FC" w:rsidP="00BF55FC">
      <w:pPr>
        <w:ind w:left="142"/>
      </w:pPr>
      <w:r w:rsidRPr="00E54210">
        <w:lastRenderedPageBreak/>
        <w:t>CHARCUTERIES MAISON :</w:t>
      </w:r>
    </w:p>
    <w:p w14:paraId="106FFF66" w14:textId="77777777" w:rsidR="00BF55FC" w:rsidRDefault="00BF55FC" w:rsidP="00BF55FC">
      <w:pPr>
        <w:spacing w:line="253" w:lineRule="exact"/>
        <w:ind w:left="142"/>
        <w:rPr>
          <w:sz w:val="24"/>
          <w:szCs w:val="24"/>
        </w:rPr>
      </w:pPr>
    </w:p>
    <w:p w14:paraId="33A5B303" w14:textId="77777777" w:rsidR="00BF55FC" w:rsidRPr="00E54210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Pate de campagne 12€ le kg</w:t>
      </w:r>
    </w:p>
    <w:p w14:paraId="76D15473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Grillon 15€90 le kg</w:t>
      </w:r>
    </w:p>
    <w:p w14:paraId="57A1C23A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Pate de tète 12€ le kg</w:t>
      </w:r>
    </w:p>
    <w:p w14:paraId="73A50E0C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Rillette de pore 15</w:t>
      </w:r>
      <w:r>
        <w:t>€</w:t>
      </w:r>
      <w:r w:rsidRPr="00E54210">
        <w:t>90 le kg</w:t>
      </w:r>
    </w:p>
    <w:p w14:paraId="1E18E08A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Rillette de canard 34 € le kg</w:t>
      </w:r>
    </w:p>
    <w:p w14:paraId="3B6AE37A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Rillette d'oie 38 € le kg</w:t>
      </w:r>
    </w:p>
    <w:p w14:paraId="0EA594E4" w14:textId="36F91829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 xml:space="preserve">Saucisson </w:t>
      </w:r>
      <w:r w:rsidR="00EB4AC8" w:rsidRPr="00E54210">
        <w:t>à</w:t>
      </w:r>
      <w:r w:rsidRPr="00E54210">
        <w:t xml:space="preserve"> l'ail 15€90 le kg</w:t>
      </w:r>
    </w:p>
    <w:p w14:paraId="014DB2F1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Chipolatas 12€50 le kg</w:t>
      </w:r>
    </w:p>
    <w:p w14:paraId="1CD67F4D" w14:textId="597B31A0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 xml:space="preserve">Saucisse de </w:t>
      </w:r>
      <w:r w:rsidR="00F230E8">
        <w:t>T</w:t>
      </w:r>
      <w:r w:rsidRPr="00E54210">
        <w:t>oulouse 12€50 le kg</w:t>
      </w:r>
    </w:p>
    <w:p w14:paraId="2C5955C3" w14:textId="68A91312" w:rsidR="00A1172E" w:rsidRDefault="00A1172E" w:rsidP="00BF55FC">
      <w:pPr>
        <w:pStyle w:val="Paragraphedeliste"/>
        <w:numPr>
          <w:ilvl w:val="0"/>
          <w:numId w:val="11"/>
        </w:numPr>
        <w:ind w:left="142"/>
      </w:pPr>
      <w:r w:rsidRPr="00F142B8">
        <w:t>Boudin</w:t>
      </w:r>
      <w:r>
        <w:t>s</w:t>
      </w:r>
      <w:r w:rsidRPr="00F142B8">
        <w:t xml:space="preserve"> aux châtaignes</w:t>
      </w:r>
      <w:r>
        <w:t xml:space="preserve"> 12€ le kg</w:t>
      </w:r>
    </w:p>
    <w:p w14:paraId="6BDE65D8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Andouille de viande 12€90 le kg</w:t>
      </w:r>
    </w:p>
    <w:p w14:paraId="4DF5EFA4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Pates de pomme de terre et viande 9€90 le kg</w:t>
      </w:r>
    </w:p>
    <w:p w14:paraId="6EF7327A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Lasagne 12</w:t>
      </w:r>
      <w:r>
        <w:t>€</w:t>
      </w:r>
      <w:r w:rsidRPr="00E54210">
        <w:t>50 le kg</w:t>
      </w:r>
    </w:p>
    <w:p w14:paraId="1C58729A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Cordon bleu 3€ pièce</w:t>
      </w:r>
    </w:p>
    <w:p w14:paraId="0831303A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Poitrine fume 16</w:t>
      </w:r>
      <w:r>
        <w:t>€</w:t>
      </w:r>
      <w:r w:rsidRPr="00E54210">
        <w:t>90 le kg</w:t>
      </w:r>
    </w:p>
    <w:p w14:paraId="6213CFF9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Saucisson sec de por</w:t>
      </w:r>
      <w:r>
        <w:t>c</w:t>
      </w:r>
      <w:r w:rsidRPr="00E54210">
        <w:t xml:space="preserve"> 28€90 le kg</w:t>
      </w:r>
    </w:p>
    <w:p w14:paraId="2D1E786C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Saucisse sèche de b</w:t>
      </w:r>
      <w:r>
        <w:t>œ</w:t>
      </w:r>
      <w:r w:rsidRPr="00E54210">
        <w:t>uf 28€90 le kg</w:t>
      </w:r>
    </w:p>
    <w:p w14:paraId="04FE8F78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Jambon blanc 17€50 le kg</w:t>
      </w:r>
    </w:p>
    <w:p w14:paraId="34D2A5F7" w14:textId="77777777" w:rsidR="00BF55FC" w:rsidRDefault="00BF55FC" w:rsidP="00BF55FC">
      <w:pPr>
        <w:pStyle w:val="Paragraphedeliste"/>
        <w:numPr>
          <w:ilvl w:val="0"/>
          <w:numId w:val="11"/>
        </w:numPr>
        <w:ind w:left="142"/>
      </w:pPr>
      <w:r w:rsidRPr="00E54210">
        <w:t>Jambon sec 35€ le kg</w:t>
      </w:r>
    </w:p>
    <w:p w14:paraId="7C989951" w14:textId="0FF63F00" w:rsidR="00BF55FC" w:rsidRPr="00E54210" w:rsidRDefault="00BF55FC" w:rsidP="00F230E8">
      <w:pPr>
        <w:pStyle w:val="Paragraphedeliste"/>
        <w:numPr>
          <w:ilvl w:val="0"/>
          <w:numId w:val="11"/>
        </w:numPr>
        <w:ind w:left="142"/>
      </w:pPr>
      <w:r w:rsidRPr="00E54210">
        <w:t>Chair a saucisses 9€90 le kg</w:t>
      </w:r>
    </w:p>
    <w:p w14:paraId="053EC080" w14:textId="77777777" w:rsidR="00BF55FC" w:rsidRDefault="00BF55FC" w:rsidP="00BF55FC">
      <w:pPr>
        <w:spacing w:line="253" w:lineRule="exact"/>
        <w:ind w:left="142"/>
        <w:rPr>
          <w:sz w:val="24"/>
          <w:szCs w:val="24"/>
        </w:rPr>
      </w:pPr>
    </w:p>
    <w:p w14:paraId="536B9C94" w14:textId="394D9193" w:rsidR="00BF55FC" w:rsidRPr="00BF55FC" w:rsidRDefault="00BF55FC" w:rsidP="00BF55FC">
      <w:pPr>
        <w:ind w:left="142"/>
      </w:pPr>
      <w:r w:rsidRPr="00BF55FC">
        <w:t>Nous pouvons réaliser des rosbeef</w:t>
      </w:r>
      <w:r>
        <w:t>s</w:t>
      </w:r>
      <w:r w:rsidRPr="00BF55FC">
        <w:t xml:space="preserve"> et r</w:t>
      </w:r>
      <w:r>
        <w:t>ô</w:t>
      </w:r>
      <w:r w:rsidRPr="00BF55FC">
        <w:t>ti</w:t>
      </w:r>
      <w:r>
        <w:t>s</w:t>
      </w:r>
      <w:r w:rsidRPr="00BF55FC">
        <w:t xml:space="preserve"> de veau sur commande également</w:t>
      </w:r>
      <w:r w:rsidR="00A1172E">
        <w:t>.</w:t>
      </w:r>
    </w:p>
    <w:p w14:paraId="6262CECD" w14:textId="7CDE229F" w:rsidR="00BF55FC" w:rsidRDefault="00BF55FC" w:rsidP="00BF55FC">
      <w:pPr>
        <w:ind w:left="142"/>
      </w:pPr>
      <w:r w:rsidRPr="00BF55FC">
        <w:t>Tous nos prix sont ceux du magasin</w:t>
      </w:r>
      <w:r>
        <w:t>,</w:t>
      </w:r>
      <w:r w:rsidRPr="00BF55FC">
        <w:t xml:space="preserve"> aucune augmentation livraison et la mi</w:t>
      </w:r>
      <w:r>
        <w:t>s</w:t>
      </w:r>
      <w:r w:rsidRPr="00BF55FC">
        <w:t xml:space="preserve">e sous vide </w:t>
      </w:r>
      <w:r w:rsidR="00F230E8" w:rsidRPr="00BF55FC">
        <w:t>gratuit</w:t>
      </w:r>
      <w:r w:rsidR="00EB4AC8">
        <w:t xml:space="preserve"> sur demande</w:t>
      </w:r>
    </w:p>
    <w:p w14:paraId="7DA2670B" w14:textId="05A52E4B" w:rsidR="00EB4AC8" w:rsidRDefault="00EB4AC8" w:rsidP="00BF55FC">
      <w:pPr>
        <w:ind w:left="142"/>
      </w:pPr>
      <w:r>
        <w:t>Commande minimum : 10 €.</w:t>
      </w:r>
    </w:p>
    <w:p w14:paraId="29E8C22A" w14:textId="77777777" w:rsidR="00465744" w:rsidRDefault="00465744"/>
    <w:p w14:paraId="5CBC1423" w14:textId="365D6F23" w:rsidR="00465744" w:rsidRDefault="00465744"/>
    <w:p w14:paraId="5D364619" w14:textId="5A6D57AF" w:rsidR="00F230E8" w:rsidRDefault="00F230E8" w:rsidP="00BF55FC">
      <w:pPr>
        <w:sectPr w:rsidR="00F230E8" w:rsidSect="00BF55FC">
          <w:pgSz w:w="11906" w:h="16838"/>
          <w:pgMar w:top="426" w:right="1274" w:bottom="284" w:left="1276" w:header="708" w:footer="708" w:gutter="0"/>
          <w:cols w:space="708"/>
          <w:docGrid w:linePitch="360"/>
        </w:sectPr>
      </w:pPr>
    </w:p>
    <w:p w14:paraId="3B0C74B2" w14:textId="5206A757" w:rsidR="00E54210" w:rsidRPr="009E4088" w:rsidRDefault="00E54210" w:rsidP="009E4088"/>
    <w:sectPr w:rsidR="00E54210" w:rsidRPr="009E4088" w:rsidSect="00F230E8">
      <w:type w:val="continuous"/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6957C" w14:textId="77777777" w:rsidR="00A1172E" w:rsidRDefault="00A1172E" w:rsidP="008630C7">
      <w:r>
        <w:separator/>
      </w:r>
    </w:p>
  </w:endnote>
  <w:endnote w:type="continuationSeparator" w:id="0">
    <w:p w14:paraId="0D49F0B2" w14:textId="77777777" w:rsidR="00A1172E" w:rsidRDefault="00A1172E" w:rsidP="0086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D0403" w14:textId="77777777" w:rsidR="00A1172E" w:rsidRDefault="00A1172E" w:rsidP="008630C7">
      <w:r>
        <w:separator/>
      </w:r>
    </w:p>
  </w:footnote>
  <w:footnote w:type="continuationSeparator" w:id="0">
    <w:p w14:paraId="488DCD34" w14:textId="77777777" w:rsidR="00A1172E" w:rsidRDefault="00A1172E" w:rsidP="0086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5390"/>
    <w:multiLevelType w:val="hybridMultilevel"/>
    <w:tmpl w:val="1EE248AC"/>
    <w:lvl w:ilvl="0" w:tplc="BB04294E">
      <w:start w:val="1"/>
      <w:numFmt w:val="bullet"/>
      <w:pStyle w:val="EDFEncadrOrangefonc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BFC401D"/>
    <w:multiLevelType w:val="hybridMultilevel"/>
    <w:tmpl w:val="B2D8907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DC63E6"/>
    <w:multiLevelType w:val="hybridMultilevel"/>
    <w:tmpl w:val="6CF0B36C"/>
    <w:lvl w:ilvl="0" w:tplc="F5F8BCF4">
      <w:start w:val="1"/>
      <w:numFmt w:val="bullet"/>
      <w:pStyle w:val="EDFEncadrVertclair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4921BDF"/>
    <w:multiLevelType w:val="multilevel"/>
    <w:tmpl w:val="A1467B10"/>
    <w:lvl w:ilvl="0">
      <w:start w:val="1"/>
      <w:numFmt w:val="decimal"/>
      <w:pStyle w:val="EDFTitre1Vertfonc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EDFTitre2Vertfonc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EDFTitre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EDFTitre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69E2255"/>
    <w:multiLevelType w:val="hybridMultilevel"/>
    <w:tmpl w:val="9DD8EC7E"/>
    <w:lvl w:ilvl="0" w:tplc="C2524D1C">
      <w:start w:val="1"/>
      <w:numFmt w:val="bullet"/>
      <w:pStyle w:val="EDFEncadrOrangeclair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73D148D"/>
    <w:multiLevelType w:val="hybridMultilevel"/>
    <w:tmpl w:val="138E73A8"/>
    <w:lvl w:ilvl="0" w:tplc="ABBE0E6C">
      <w:start w:val="1"/>
      <w:numFmt w:val="bullet"/>
      <w:pStyle w:val="EDFFlcheEncadr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6D43"/>
    <w:multiLevelType w:val="hybridMultilevel"/>
    <w:tmpl w:val="37AC27C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4D017C7"/>
    <w:multiLevelType w:val="multilevel"/>
    <w:tmpl w:val="7518760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799039D"/>
    <w:multiLevelType w:val="hybridMultilevel"/>
    <w:tmpl w:val="C78CB82E"/>
    <w:lvl w:ilvl="0" w:tplc="757CA850">
      <w:start w:val="1"/>
      <w:numFmt w:val="bullet"/>
      <w:pStyle w:val="EDFEncadrVertfonc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7F595EBD"/>
    <w:multiLevelType w:val="hybridMultilevel"/>
    <w:tmpl w:val="A8B844B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C7"/>
    <w:rsid w:val="00057ABB"/>
    <w:rsid w:val="00154542"/>
    <w:rsid w:val="001574B9"/>
    <w:rsid w:val="002039F7"/>
    <w:rsid w:val="00246282"/>
    <w:rsid w:val="002B3FB2"/>
    <w:rsid w:val="00465744"/>
    <w:rsid w:val="00572E49"/>
    <w:rsid w:val="00634E78"/>
    <w:rsid w:val="007C20BB"/>
    <w:rsid w:val="008630C7"/>
    <w:rsid w:val="008D45CE"/>
    <w:rsid w:val="009E4088"/>
    <w:rsid w:val="00A1172E"/>
    <w:rsid w:val="00A73290"/>
    <w:rsid w:val="00BF55FC"/>
    <w:rsid w:val="00C11344"/>
    <w:rsid w:val="00C17BAE"/>
    <w:rsid w:val="00E54210"/>
    <w:rsid w:val="00EB4AC8"/>
    <w:rsid w:val="00F142B8"/>
    <w:rsid w:val="00F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B069"/>
  <w15:chartTrackingRefBased/>
  <w15:docId w15:val="{32D87EBA-C03F-4569-A79A-12970F3A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color w:val="FFFFFF" w:themeColor="background1"/>
        <w:sz w:val="18"/>
        <w:szCs w:val="18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B2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2B3FB2"/>
    <w:pPr>
      <w:keepNext/>
      <w:keepLines/>
      <w:numPr>
        <w:numId w:val="2"/>
      </w:numP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CC3B0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3FB2"/>
    <w:pPr>
      <w:keepNext/>
      <w:keepLines/>
      <w:numPr>
        <w:ilvl w:val="1"/>
        <w:numId w:val="2"/>
      </w:numPr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CC3B0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3FB2"/>
    <w:pPr>
      <w:keepNext/>
      <w:keepLines/>
      <w:numPr>
        <w:ilvl w:val="2"/>
        <w:numId w:val="2"/>
      </w:numPr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88270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3FB2"/>
    <w:pPr>
      <w:keepNext/>
      <w:keepLines/>
      <w:numPr>
        <w:ilvl w:val="3"/>
        <w:numId w:val="2"/>
      </w:numPr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CC3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3FB2"/>
    <w:pPr>
      <w:keepNext/>
      <w:keepLines/>
      <w:numPr>
        <w:ilvl w:val="4"/>
        <w:numId w:val="2"/>
      </w:numPr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CC3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3FB2"/>
    <w:pPr>
      <w:keepNext/>
      <w:keepLines/>
      <w:numPr>
        <w:ilvl w:val="5"/>
        <w:numId w:val="2"/>
      </w:numPr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882700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3FB2"/>
    <w:pPr>
      <w:keepNext/>
      <w:keepLines/>
      <w:numPr>
        <w:ilvl w:val="6"/>
        <w:numId w:val="2"/>
      </w:numPr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882700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3FB2"/>
    <w:pPr>
      <w:keepNext/>
      <w:keepLines/>
      <w:numPr>
        <w:ilvl w:val="7"/>
        <w:numId w:val="2"/>
      </w:numPr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3FB2"/>
    <w:pPr>
      <w:keepNext/>
      <w:keepLines/>
      <w:numPr>
        <w:ilvl w:val="8"/>
        <w:numId w:val="1"/>
      </w:numPr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FP1Confidentiel">
    <w:name w:val="EDF_P1 Confidentiel"/>
    <w:basedOn w:val="Pieddepage"/>
    <w:next w:val="Pieddepage"/>
    <w:qFormat/>
    <w:rsid w:val="002B3FB2"/>
    <w:pPr>
      <w:tabs>
        <w:tab w:val="clear" w:pos="4536"/>
        <w:tab w:val="clear" w:pos="9072"/>
      </w:tabs>
      <w:ind w:left="-567"/>
      <w:jc w:val="left"/>
    </w:pPr>
    <w:rPr>
      <w:rFonts w:ascii="Arial Black" w:hAnsi="Arial Black"/>
      <w:caps/>
      <w:color w:val="005BBB" w:themeColor="text2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B3F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FB2"/>
  </w:style>
  <w:style w:type="paragraph" w:customStyle="1" w:styleId="EDFP1Titre">
    <w:name w:val="EDF_P1 Titre"/>
    <w:basedOn w:val="Normal"/>
    <w:qFormat/>
    <w:rsid w:val="002B3FB2"/>
    <w:pPr>
      <w:jc w:val="left"/>
    </w:pPr>
    <w:rPr>
      <w:b/>
      <w:caps/>
      <w:color w:val="FFFFFF" w:themeColor="background1"/>
      <w:sz w:val="100"/>
      <w:szCs w:val="100"/>
    </w:rPr>
  </w:style>
  <w:style w:type="paragraph" w:customStyle="1" w:styleId="EDFP1Sous-titre">
    <w:name w:val="EDF_P1 Sous-titre"/>
    <w:basedOn w:val="Normal"/>
    <w:qFormat/>
    <w:rsid w:val="002B3FB2"/>
    <w:pPr>
      <w:jc w:val="left"/>
    </w:pPr>
    <w:rPr>
      <w:color w:val="FFFFFF" w:themeColor="background1"/>
      <w:sz w:val="24"/>
      <w:szCs w:val="24"/>
    </w:rPr>
  </w:style>
  <w:style w:type="paragraph" w:customStyle="1" w:styleId="EDFTitregnrique">
    <w:name w:val="EDF_Titre générique"/>
    <w:basedOn w:val="Normal"/>
    <w:next w:val="EDFIntroduction"/>
    <w:qFormat/>
    <w:rsid w:val="002B3FB2"/>
    <w:pPr>
      <w:keepNext/>
      <w:spacing w:before="300" w:after="80"/>
      <w:jc w:val="left"/>
      <w:outlineLvl w:val="4"/>
    </w:pPr>
    <w:rPr>
      <w:caps/>
      <w:color w:val="005BBB" w:themeColor="text2"/>
      <w:sz w:val="30"/>
      <w:szCs w:val="30"/>
    </w:rPr>
  </w:style>
  <w:style w:type="paragraph" w:customStyle="1" w:styleId="EDFIntroduction">
    <w:name w:val="EDF_Introduction"/>
    <w:basedOn w:val="Normal"/>
    <w:qFormat/>
    <w:rsid w:val="002B3FB2"/>
    <w:rPr>
      <w:color w:val="636363" w:themeColor="background2"/>
    </w:rPr>
  </w:style>
  <w:style w:type="paragraph" w:customStyle="1" w:styleId="EDFTitre1Vertfonc">
    <w:name w:val="EDF_Titre 1 Vert foncé"/>
    <w:basedOn w:val="Normal"/>
    <w:next w:val="Normal"/>
    <w:qFormat/>
    <w:rsid w:val="002B3FB2"/>
    <w:pPr>
      <w:numPr>
        <w:numId w:val="7"/>
      </w:numPr>
      <w:pBdr>
        <w:top w:val="single" w:sz="4" w:space="3" w:color="509E2F" w:themeColor="accent4"/>
        <w:left w:val="single" w:sz="4" w:space="6" w:color="509E2F" w:themeColor="accent4"/>
        <w:bottom w:val="single" w:sz="4" w:space="3" w:color="509E2F" w:themeColor="accent4"/>
        <w:right w:val="single" w:sz="4" w:space="6" w:color="509E2F" w:themeColor="accent4"/>
      </w:pBdr>
      <w:shd w:val="clear" w:color="auto" w:fill="509E2F" w:themeFill="accent4"/>
      <w:tabs>
        <w:tab w:val="left" w:pos="737"/>
      </w:tabs>
      <w:spacing w:after="240"/>
      <w:jc w:val="left"/>
      <w:outlineLvl w:val="0"/>
    </w:pPr>
    <w:rPr>
      <w:caps/>
      <w:color w:val="FFFFFF" w:themeColor="background1"/>
      <w:sz w:val="34"/>
      <w:szCs w:val="34"/>
    </w:rPr>
  </w:style>
  <w:style w:type="paragraph" w:customStyle="1" w:styleId="EDFTitre2Vertfonc">
    <w:name w:val="EDF_Titre 2 Vert foncé"/>
    <w:basedOn w:val="Normal"/>
    <w:next w:val="Normal"/>
    <w:qFormat/>
    <w:rsid w:val="002B3FB2"/>
    <w:pPr>
      <w:keepNext/>
      <w:numPr>
        <w:ilvl w:val="1"/>
        <w:numId w:val="7"/>
      </w:numPr>
      <w:tabs>
        <w:tab w:val="left" w:pos="737"/>
      </w:tabs>
      <w:spacing w:before="480" w:after="180"/>
      <w:jc w:val="left"/>
      <w:outlineLvl w:val="1"/>
    </w:pPr>
    <w:rPr>
      <w:caps/>
      <w:color w:val="509E2F" w:themeColor="accent4"/>
      <w:sz w:val="32"/>
      <w:szCs w:val="32"/>
    </w:rPr>
  </w:style>
  <w:style w:type="paragraph" w:customStyle="1" w:styleId="EDFTitre3">
    <w:name w:val="EDF_Titre 3"/>
    <w:basedOn w:val="Normal"/>
    <w:next w:val="Normal"/>
    <w:qFormat/>
    <w:rsid w:val="002B3FB2"/>
    <w:pPr>
      <w:keepNext/>
      <w:numPr>
        <w:ilvl w:val="2"/>
        <w:numId w:val="7"/>
      </w:numPr>
      <w:tabs>
        <w:tab w:val="left" w:pos="737"/>
      </w:tabs>
      <w:spacing w:before="180" w:after="120"/>
      <w:jc w:val="left"/>
      <w:outlineLvl w:val="2"/>
    </w:pPr>
    <w:rPr>
      <w:sz w:val="26"/>
      <w:szCs w:val="26"/>
    </w:rPr>
  </w:style>
  <w:style w:type="paragraph" w:customStyle="1" w:styleId="EDFTitre4">
    <w:name w:val="EDF_Titre 4"/>
    <w:basedOn w:val="Normal"/>
    <w:next w:val="Normal"/>
    <w:qFormat/>
    <w:rsid w:val="002B3FB2"/>
    <w:pPr>
      <w:keepNext/>
      <w:numPr>
        <w:ilvl w:val="3"/>
        <w:numId w:val="7"/>
      </w:numPr>
      <w:tabs>
        <w:tab w:val="left" w:pos="737"/>
      </w:tabs>
      <w:spacing w:before="120" w:after="120"/>
      <w:jc w:val="left"/>
      <w:outlineLvl w:val="3"/>
    </w:pPr>
    <w:rPr>
      <w:b/>
      <w:color w:val="636363" w:themeColor="background2"/>
      <w:sz w:val="20"/>
      <w:szCs w:val="20"/>
    </w:rPr>
  </w:style>
  <w:style w:type="paragraph" w:customStyle="1" w:styleId="EDFTitreTableauouGraphique">
    <w:name w:val="EDF_Titre Tableau ou Graphique"/>
    <w:basedOn w:val="Normal"/>
    <w:next w:val="Normal"/>
    <w:qFormat/>
    <w:rsid w:val="002B3FB2"/>
    <w:pPr>
      <w:keepNext/>
      <w:spacing w:before="120" w:after="120"/>
      <w:jc w:val="left"/>
    </w:pPr>
    <w:rPr>
      <w:b/>
      <w:color w:val="636363" w:themeColor="background2"/>
      <w:sz w:val="20"/>
      <w:szCs w:val="20"/>
    </w:rPr>
  </w:style>
  <w:style w:type="paragraph" w:customStyle="1" w:styleId="EDFLgende">
    <w:name w:val="EDF_Légende"/>
    <w:basedOn w:val="Normal"/>
    <w:next w:val="Normal"/>
    <w:qFormat/>
    <w:rsid w:val="002B3FB2"/>
    <w:pPr>
      <w:spacing w:before="120"/>
      <w:jc w:val="left"/>
    </w:pPr>
    <w:rPr>
      <w:sz w:val="14"/>
      <w:szCs w:val="14"/>
    </w:rPr>
  </w:style>
  <w:style w:type="paragraph" w:customStyle="1" w:styleId="EDFExergueVertfonc">
    <w:name w:val="EDF_Exergue Vert foncé"/>
    <w:basedOn w:val="Normal"/>
    <w:qFormat/>
    <w:rsid w:val="002B3FB2"/>
    <w:pPr>
      <w:pBdr>
        <w:top w:val="single" w:sz="4" w:space="6" w:color="509E2F" w:themeColor="accent4"/>
        <w:left w:val="single" w:sz="4" w:space="6" w:color="509E2F" w:themeColor="accent4"/>
        <w:bottom w:val="single" w:sz="4" w:space="6" w:color="509E2F" w:themeColor="accent4"/>
        <w:right w:val="single" w:sz="4" w:space="6" w:color="509E2F" w:themeColor="accent4"/>
      </w:pBdr>
      <w:shd w:val="clear" w:color="auto" w:fill="509E2F" w:themeFill="accent4"/>
      <w:ind w:left="113"/>
      <w:jc w:val="left"/>
    </w:pPr>
    <w:rPr>
      <w:color w:val="FFFFFF" w:themeColor="background1"/>
    </w:rPr>
  </w:style>
  <w:style w:type="paragraph" w:customStyle="1" w:styleId="EDFEncadrVertfonc">
    <w:name w:val="EDF_Encadré Vert foncé"/>
    <w:basedOn w:val="Paragraphedeliste"/>
    <w:qFormat/>
    <w:rsid w:val="002B3FB2"/>
    <w:pPr>
      <w:numPr>
        <w:numId w:val="4"/>
      </w:numPr>
      <w:pBdr>
        <w:top w:val="single" w:sz="12" w:space="4" w:color="509E2F" w:themeColor="accent4"/>
        <w:left w:val="single" w:sz="12" w:space="4" w:color="509E2F" w:themeColor="accent4"/>
        <w:bottom w:val="single" w:sz="12" w:space="4" w:color="509E2F" w:themeColor="accent4"/>
        <w:right w:val="single" w:sz="12" w:space="4" w:color="509E2F" w:themeColor="accent4"/>
      </w:pBdr>
      <w:jc w:val="left"/>
    </w:pPr>
    <w:rPr>
      <w:color w:val="509E2F" w:themeColor="accent4"/>
    </w:rPr>
  </w:style>
  <w:style w:type="paragraph" w:styleId="Paragraphedeliste">
    <w:name w:val="List Paragraph"/>
    <w:basedOn w:val="Normal"/>
    <w:uiPriority w:val="34"/>
    <w:qFormat/>
    <w:rsid w:val="002B3FB2"/>
    <w:pPr>
      <w:ind w:left="720"/>
      <w:contextualSpacing/>
    </w:pPr>
  </w:style>
  <w:style w:type="paragraph" w:customStyle="1" w:styleId="EDFTitre1Bleuclair">
    <w:name w:val="EDF_Titre 1 Bleu clair"/>
    <w:basedOn w:val="EDFTitre1Vertfonc"/>
    <w:next w:val="Normal"/>
    <w:qFormat/>
    <w:rsid w:val="002B3FB2"/>
    <w:pPr>
      <w:pBdr>
        <w:top w:val="single" w:sz="4" w:space="3" w:color="005BBB" w:themeColor="accent5"/>
        <w:left w:val="single" w:sz="4" w:space="6" w:color="005BBB" w:themeColor="accent5"/>
        <w:bottom w:val="single" w:sz="4" w:space="3" w:color="005BBB" w:themeColor="accent5"/>
        <w:right w:val="single" w:sz="4" w:space="6" w:color="005BBB" w:themeColor="accent5"/>
      </w:pBdr>
      <w:shd w:val="clear" w:color="auto" w:fill="005BBB" w:themeFill="accent5"/>
      <w:tabs>
        <w:tab w:val="clear" w:pos="851"/>
      </w:tabs>
    </w:pPr>
  </w:style>
  <w:style w:type="paragraph" w:customStyle="1" w:styleId="EDFTitre2Bleuclair">
    <w:name w:val="EDF_Titre 2 Bleu clair"/>
    <w:basedOn w:val="EDFTitre2Vertfonc"/>
    <w:next w:val="Normal"/>
    <w:qFormat/>
    <w:rsid w:val="002B3FB2"/>
    <w:pPr>
      <w:tabs>
        <w:tab w:val="clear" w:pos="851"/>
      </w:tabs>
    </w:pPr>
    <w:rPr>
      <w:color w:val="005BBB" w:themeColor="accent5"/>
    </w:rPr>
  </w:style>
  <w:style w:type="paragraph" w:customStyle="1" w:styleId="EDFFlcheEncadr">
    <w:name w:val="EDF_Flèche Encadré"/>
    <w:basedOn w:val="Paragraphedeliste"/>
    <w:qFormat/>
    <w:rsid w:val="002B3FB2"/>
    <w:pPr>
      <w:numPr>
        <w:numId w:val="3"/>
      </w:numPr>
      <w:jc w:val="left"/>
    </w:pPr>
    <w:rPr>
      <w:b/>
      <w:caps/>
      <w:color w:val="001A70" w:themeColor="accent6"/>
      <w:sz w:val="16"/>
      <w:szCs w:val="16"/>
    </w:rPr>
  </w:style>
  <w:style w:type="paragraph" w:customStyle="1" w:styleId="EDFTexteEncadr">
    <w:name w:val="EDF_Texte Encadré"/>
    <w:basedOn w:val="Normal"/>
    <w:qFormat/>
    <w:rsid w:val="002B3FB2"/>
    <w:pPr>
      <w:ind w:left="284"/>
      <w:jc w:val="left"/>
    </w:pPr>
    <w:rPr>
      <w:color w:val="001A70" w:themeColor="accent6"/>
      <w:sz w:val="16"/>
      <w:szCs w:val="16"/>
    </w:rPr>
  </w:style>
  <w:style w:type="paragraph" w:customStyle="1" w:styleId="EDFExergueBleuclair">
    <w:name w:val="EDF_Exergue Bleu clair"/>
    <w:basedOn w:val="EDFExergueVertfonc"/>
    <w:qFormat/>
    <w:rsid w:val="002B3FB2"/>
    <w:pPr>
      <w:pBdr>
        <w:top w:val="single" w:sz="4" w:space="6" w:color="005BBB" w:themeColor="accent5"/>
        <w:left w:val="single" w:sz="4" w:space="6" w:color="005BBB" w:themeColor="accent5"/>
        <w:bottom w:val="single" w:sz="4" w:space="6" w:color="005BBB" w:themeColor="accent5"/>
        <w:right w:val="single" w:sz="4" w:space="6" w:color="005BBB" w:themeColor="accent5"/>
      </w:pBdr>
      <w:shd w:val="clear" w:color="auto" w:fill="005BBB" w:themeFill="accent5"/>
    </w:pPr>
    <w:rPr>
      <w:sz w:val="20"/>
      <w:szCs w:val="20"/>
    </w:rPr>
  </w:style>
  <w:style w:type="paragraph" w:customStyle="1" w:styleId="EDFEncadrBleuclair">
    <w:name w:val="EDF_Encadré Bleu clair"/>
    <w:basedOn w:val="EDFEncadrVertfonc"/>
    <w:qFormat/>
    <w:rsid w:val="002B3FB2"/>
    <w:pPr>
      <w:pBdr>
        <w:top w:val="single" w:sz="12" w:space="4" w:color="005BBB" w:themeColor="accent5"/>
        <w:left w:val="single" w:sz="12" w:space="4" w:color="005BBB" w:themeColor="accent5"/>
        <w:bottom w:val="single" w:sz="12" w:space="4" w:color="005BBB" w:themeColor="accent5"/>
        <w:right w:val="single" w:sz="12" w:space="4" w:color="005BBB" w:themeColor="accent5"/>
      </w:pBdr>
      <w:ind w:left="283" w:hanging="170"/>
    </w:pPr>
    <w:rPr>
      <w:color w:val="005BBB" w:themeColor="accent5"/>
    </w:rPr>
  </w:style>
  <w:style w:type="paragraph" w:customStyle="1" w:styleId="EDFTitre1Bleufonc">
    <w:name w:val="EDF_Titre 1 Bleu foncé"/>
    <w:basedOn w:val="EDFTitre1Bleuclair"/>
    <w:next w:val="Normal"/>
    <w:qFormat/>
    <w:rsid w:val="002B3FB2"/>
    <w:pPr>
      <w:pBdr>
        <w:top w:val="single" w:sz="4" w:space="3" w:color="001A70" w:themeColor="accent6"/>
        <w:left w:val="single" w:sz="4" w:space="6" w:color="001A70" w:themeColor="accent6"/>
        <w:bottom w:val="single" w:sz="4" w:space="3" w:color="001A70" w:themeColor="accent6"/>
        <w:right w:val="single" w:sz="4" w:space="6" w:color="001A70" w:themeColor="accent6"/>
      </w:pBdr>
      <w:shd w:val="clear" w:color="auto" w:fill="001A70" w:themeFill="accent6"/>
    </w:pPr>
  </w:style>
  <w:style w:type="paragraph" w:customStyle="1" w:styleId="EDFTitre2Bleufonc">
    <w:name w:val="EDF_Titre 2 Bleu foncé"/>
    <w:basedOn w:val="EDFTitre2Bleuclair"/>
    <w:next w:val="Normal"/>
    <w:qFormat/>
    <w:rsid w:val="002B3FB2"/>
    <w:rPr>
      <w:color w:val="001A70" w:themeColor="accent6"/>
    </w:rPr>
  </w:style>
  <w:style w:type="paragraph" w:customStyle="1" w:styleId="EDFEncadrBleufonc">
    <w:name w:val="EDF_Encadré Bleu foncé"/>
    <w:basedOn w:val="EDFEncadrVertfonc"/>
    <w:qFormat/>
    <w:rsid w:val="002B3FB2"/>
    <w:pPr>
      <w:pBdr>
        <w:top w:val="single" w:sz="12" w:space="4" w:color="001A70" w:themeColor="accent6"/>
        <w:left w:val="single" w:sz="12" w:space="4" w:color="001A70" w:themeColor="accent6"/>
        <w:bottom w:val="single" w:sz="12" w:space="4" w:color="001A70" w:themeColor="accent6"/>
        <w:right w:val="single" w:sz="12" w:space="4" w:color="001A70" w:themeColor="accent6"/>
      </w:pBdr>
      <w:ind w:left="283" w:hanging="170"/>
    </w:pPr>
    <w:rPr>
      <w:color w:val="001A70" w:themeColor="accent6"/>
    </w:rPr>
  </w:style>
  <w:style w:type="paragraph" w:customStyle="1" w:styleId="EDFExergueBleufonc">
    <w:name w:val="EDF_Exergue Bleu foncé"/>
    <w:basedOn w:val="EDFExergueVertfonc"/>
    <w:qFormat/>
    <w:rsid w:val="002B3FB2"/>
    <w:pPr>
      <w:pBdr>
        <w:top w:val="single" w:sz="4" w:space="6" w:color="001A70" w:themeColor="accent6"/>
        <w:left w:val="single" w:sz="4" w:space="6" w:color="001A70" w:themeColor="accent6"/>
        <w:bottom w:val="single" w:sz="4" w:space="6" w:color="001A70" w:themeColor="accent6"/>
        <w:right w:val="single" w:sz="4" w:space="6" w:color="001A70" w:themeColor="accent6"/>
      </w:pBdr>
      <w:shd w:val="clear" w:color="auto" w:fill="001A70" w:themeFill="accent6"/>
    </w:pPr>
  </w:style>
  <w:style w:type="paragraph" w:customStyle="1" w:styleId="EDFTitre1Orangefonc">
    <w:name w:val="EDF_Titre 1 Orange foncé"/>
    <w:basedOn w:val="EDFTitre1Vertfonc"/>
    <w:next w:val="Normal"/>
    <w:qFormat/>
    <w:rsid w:val="002B3FB2"/>
    <w:pPr>
      <w:pBdr>
        <w:top w:val="single" w:sz="4" w:space="3" w:color="FE5815" w:themeColor="accent1"/>
        <w:left w:val="single" w:sz="4" w:space="6" w:color="FE5815" w:themeColor="accent1"/>
        <w:bottom w:val="single" w:sz="4" w:space="3" w:color="FE5815" w:themeColor="accent1"/>
        <w:right w:val="single" w:sz="4" w:space="6" w:color="FE5815" w:themeColor="accent1"/>
      </w:pBdr>
      <w:shd w:val="clear" w:color="auto" w:fill="FE5815" w:themeFill="accent1"/>
      <w:tabs>
        <w:tab w:val="clear" w:pos="851"/>
      </w:tabs>
    </w:pPr>
  </w:style>
  <w:style w:type="paragraph" w:customStyle="1" w:styleId="EDFTitre2Orangefonc">
    <w:name w:val="EDF_Titre 2 Orange foncé"/>
    <w:basedOn w:val="EDFTitre2Vertfonc"/>
    <w:next w:val="Normal"/>
    <w:qFormat/>
    <w:rsid w:val="002B3FB2"/>
    <w:pPr>
      <w:tabs>
        <w:tab w:val="clear" w:pos="851"/>
      </w:tabs>
    </w:pPr>
    <w:rPr>
      <w:color w:val="FE5815" w:themeColor="accent1"/>
    </w:rPr>
  </w:style>
  <w:style w:type="paragraph" w:customStyle="1" w:styleId="EDFExergueOrangefonc">
    <w:name w:val="EDF_Exergue Orange foncé"/>
    <w:basedOn w:val="EDFExergueVertfonc"/>
    <w:next w:val="Normal"/>
    <w:qFormat/>
    <w:rsid w:val="002B3FB2"/>
    <w:pPr>
      <w:pBdr>
        <w:top w:val="single" w:sz="4" w:space="6" w:color="FE5815" w:themeColor="accent1"/>
        <w:left w:val="single" w:sz="4" w:space="6" w:color="FE5815" w:themeColor="accent1"/>
        <w:bottom w:val="single" w:sz="4" w:space="6" w:color="FE5815" w:themeColor="accent1"/>
        <w:right w:val="single" w:sz="4" w:space="6" w:color="FE5815" w:themeColor="accent1"/>
      </w:pBdr>
      <w:shd w:val="clear" w:color="auto" w:fill="FE5815" w:themeFill="accent1"/>
    </w:pPr>
  </w:style>
  <w:style w:type="paragraph" w:customStyle="1" w:styleId="EDFEncadrOrangefonc">
    <w:name w:val="EDF_Encadré Orange foncé"/>
    <w:basedOn w:val="EDFEncadrVertfonc"/>
    <w:qFormat/>
    <w:rsid w:val="002B3FB2"/>
    <w:pPr>
      <w:numPr>
        <w:numId w:val="5"/>
      </w:numPr>
      <w:pBdr>
        <w:top w:val="single" w:sz="12" w:space="4" w:color="FE5815" w:themeColor="accent1"/>
        <w:left w:val="single" w:sz="12" w:space="4" w:color="FE5815" w:themeColor="accent1"/>
        <w:bottom w:val="single" w:sz="12" w:space="4" w:color="FE5815" w:themeColor="accent1"/>
        <w:right w:val="single" w:sz="12" w:space="4" w:color="FE5815" w:themeColor="accent1"/>
      </w:pBdr>
    </w:pPr>
    <w:rPr>
      <w:color w:val="FE5815" w:themeColor="accent1"/>
      <w:szCs w:val="20"/>
    </w:rPr>
  </w:style>
  <w:style w:type="paragraph" w:customStyle="1" w:styleId="EDFTitre1Orangeclair">
    <w:name w:val="EDF_Titre 1 Orange clair"/>
    <w:basedOn w:val="EDFTitre1Vertfonc"/>
    <w:next w:val="Normal"/>
    <w:qFormat/>
    <w:rsid w:val="002B3FB2"/>
    <w:pPr>
      <w:pBdr>
        <w:top w:val="single" w:sz="4" w:space="3" w:color="FFA02F" w:themeColor="accent2"/>
        <w:left w:val="single" w:sz="4" w:space="6" w:color="FFA02F" w:themeColor="accent2"/>
        <w:bottom w:val="single" w:sz="4" w:space="3" w:color="FFA02F" w:themeColor="accent2"/>
        <w:right w:val="single" w:sz="4" w:space="6" w:color="FFA02F" w:themeColor="accent2"/>
      </w:pBdr>
      <w:shd w:val="clear" w:color="auto" w:fill="FFA02F" w:themeFill="accent2"/>
      <w:tabs>
        <w:tab w:val="clear" w:pos="851"/>
      </w:tabs>
    </w:pPr>
  </w:style>
  <w:style w:type="paragraph" w:customStyle="1" w:styleId="EDFTitre2Orangeclair">
    <w:name w:val="EDF_Titre 2 Orange clair"/>
    <w:basedOn w:val="EDFTitre2Vertfonc"/>
    <w:next w:val="Normal"/>
    <w:qFormat/>
    <w:rsid w:val="002B3FB2"/>
    <w:pPr>
      <w:tabs>
        <w:tab w:val="clear" w:pos="851"/>
      </w:tabs>
    </w:pPr>
    <w:rPr>
      <w:color w:val="FFA02F" w:themeColor="accent2"/>
    </w:rPr>
  </w:style>
  <w:style w:type="paragraph" w:customStyle="1" w:styleId="EDFExergueOrangeclair">
    <w:name w:val="EDF_Exergue Orange clair"/>
    <w:basedOn w:val="EDFExergueVertfonc"/>
    <w:qFormat/>
    <w:rsid w:val="002B3FB2"/>
    <w:pPr>
      <w:pBdr>
        <w:top w:val="single" w:sz="4" w:space="6" w:color="FFA02F" w:themeColor="accent2"/>
        <w:left w:val="single" w:sz="4" w:space="6" w:color="FFA02F" w:themeColor="accent2"/>
        <w:bottom w:val="single" w:sz="4" w:space="6" w:color="FFA02F" w:themeColor="accent2"/>
        <w:right w:val="single" w:sz="4" w:space="6" w:color="FFA02F" w:themeColor="accent2"/>
      </w:pBdr>
      <w:shd w:val="clear" w:color="auto" w:fill="FFA02F" w:themeFill="accent2"/>
    </w:pPr>
  </w:style>
  <w:style w:type="paragraph" w:customStyle="1" w:styleId="EDFEncadrOrangeclair">
    <w:name w:val="EDF_Encadré Orange clair"/>
    <w:basedOn w:val="EDFEncadrVertfonc"/>
    <w:qFormat/>
    <w:rsid w:val="002B3FB2"/>
    <w:pPr>
      <w:numPr>
        <w:numId w:val="6"/>
      </w:numPr>
      <w:pBdr>
        <w:top w:val="single" w:sz="12" w:space="4" w:color="FFA02F" w:themeColor="accent2"/>
        <w:left w:val="single" w:sz="12" w:space="4" w:color="FFA02F" w:themeColor="accent2"/>
        <w:bottom w:val="single" w:sz="12" w:space="4" w:color="FFA02F" w:themeColor="accent2"/>
        <w:right w:val="single" w:sz="12" w:space="4" w:color="FFA02F" w:themeColor="accent2"/>
      </w:pBdr>
    </w:pPr>
    <w:rPr>
      <w:color w:val="FFA02F" w:themeColor="accent2"/>
      <w:szCs w:val="20"/>
    </w:rPr>
  </w:style>
  <w:style w:type="paragraph" w:customStyle="1" w:styleId="EDFTitre1Vertclair">
    <w:name w:val="EDF_Titre 1 Vert clair"/>
    <w:basedOn w:val="EDFTitre1Vertfonc"/>
    <w:next w:val="Normal"/>
    <w:qFormat/>
    <w:rsid w:val="002B3FB2"/>
    <w:pPr>
      <w:pBdr>
        <w:top w:val="single" w:sz="4" w:space="3" w:color="C4D600" w:themeColor="accent3"/>
        <w:left w:val="single" w:sz="4" w:space="6" w:color="C4D600" w:themeColor="accent3"/>
        <w:bottom w:val="single" w:sz="4" w:space="3" w:color="C4D600" w:themeColor="accent3"/>
        <w:right w:val="single" w:sz="4" w:space="6" w:color="C4D600" w:themeColor="accent3"/>
      </w:pBdr>
      <w:shd w:val="clear" w:color="auto" w:fill="C4D600" w:themeFill="accent3"/>
      <w:tabs>
        <w:tab w:val="clear" w:pos="851"/>
      </w:tabs>
    </w:pPr>
  </w:style>
  <w:style w:type="paragraph" w:customStyle="1" w:styleId="EDFTitre2Vertclair">
    <w:name w:val="EDF_Titre 2 Vert clair"/>
    <w:basedOn w:val="EDFTitre2Vertfonc"/>
    <w:next w:val="Normal"/>
    <w:qFormat/>
    <w:rsid w:val="002B3FB2"/>
    <w:pPr>
      <w:tabs>
        <w:tab w:val="clear" w:pos="851"/>
      </w:tabs>
    </w:pPr>
    <w:rPr>
      <w:color w:val="C4D600" w:themeColor="accent3"/>
    </w:rPr>
  </w:style>
  <w:style w:type="paragraph" w:customStyle="1" w:styleId="EDFExergueVertclair">
    <w:name w:val="EDF_Exergue Vert clair"/>
    <w:basedOn w:val="EDFExergueVertfonc"/>
    <w:qFormat/>
    <w:rsid w:val="002B3FB2"/>
    <w:pPr>
      <w:pBdr>
        <w:top w:val="single" w:sz="4" w:space="6" w:color="C4D600" w:themeColor="accent3"/>
        <w:left w:val="single" w:sz="4" w:space="6" w:color="C4D600" w:themeColor="accent3"/>
        <w:bottom w:val="single" w:sz="4" w:space="6" w:color="C4D600" w:themeColor="accent3"/>
        <w:right w:val="single" w:sz="4" w:space="6" w:color="C4D600" w:themeColor="accent3"/>
      </w:pBdr>
      <w:shd w:val="clear" w:color="auto" w:fill="C4D600" w:themeFill="accent3"/>
    </w:pPr>
    <w:rPr>
      <w:szCs w:val="20"/>
    </w:rPr>
  </w:style>
  <w:style w:type="paragraph" w:customStyle="1" w:styleId="EDFEncadrVertclair">
    <w:name w:val="EDF_Encadré Vert clair"/>
    <w:basedOn w:val="EDFEncadrVertfonc"/>
    <w:qFormat/>
    <w:rsid w:val="002B3FB2"/>
    <w:pPr>
      <w:numPr>
        <w:numId w:val="8"/>
      </w:numPr>
      <w:pBdr>
        <w:top w:val="single" w:sz="12" w:space="4" w:color="C4D600" w:themeColor="accent3"/>
        <w:left w:val="single" w:sz="12" w:space="4" w:color="C4D600" w:themeColor="accent3"/>
        <w:bottom w:val="single" w:sz="12" w:space="4" w:color="C4D600" w:themeColor="accent3"/>
        <w:right w:val="single" w:sz="12" w:space="4" w:color="C4D600" w:themeColor="accent3"/>
      </w:pBdr>
    </w:pPr>
    <w:rPr>
      <w:color w:val="C4D600" w:themeColor="accent3"/>
    </w:rPr>
  </w:style>
  <w:style w:type="paragraph" w:customStyle="1" w:styleId="EDFP1Sous-titre2">
    <w:name w:val="EDF_P1 Sous-titre 2"/>
    <w:basedOn w:val="EDFP1Sous-titre"/>
    <w:qFormat/>
    <w:rsid w:val="002B3FB2"/>
    <w:rPr>
      <w:sz w:val="19"/>
      <w:szCs w:val="19"/>
    </w:rPr>
  </w:style>
  <w:style w:type="paragraph" w:customStyle="1" w:styleId="Textepieddepage">
    <w:name w:val="Texte pied de page"/>
    <w:basedOn w:val="Normal"/>
    <w:qFormat/>
    <w:rsid w:val="002B3FB2"/>
    <w:pPr>
      <w:framePr w:w="10206" w:h="1673" w:wrap="notBeside" w:vAnchor="page" w:hAnchor="page" w:x="852" w:y="14318" w:anchorLock="1"/>
      <w:spacing w:line="130" w:lineRule="exact"/>
      <w:jc w:val="left"/>
    </w:pPr>
    <w:rPr>
      <w:rFonts w:asciiTheme="minorHAnsi" w:eastAsiaTheme="minorHAnsi" w:hAnsiTheme="minorHAnsi" w:cstheme="minorBidi"/>
      <w:color w:val="333333"/>
      <w:sz w:val="1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B3FB2"/>
    <w:rPr>
      <w:rFonts w:asciiTheme="majorHAnsi" w:eastAsiaTheme="majorEastAsia" w:hAnsiTheme="majorHAnsi" w:cstheme="majorBidi"/>
      <w:color w:val="CC3B0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B3FB2"/>
    <w:rPr>
      <w:rFonts w:asciiTheme="majorHAnsi" w:eastAsiaTheme="majorEastAsia" w:hAnsiTheme="majorHAnsi" w:cstheme="majorBidi"/>
      <w:color w:val="CC3B0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B3FB2"/>
    <w:rPr>
      <w:rFonts w:asciiTheme="majorHAnsi" w:eastAsiaTheme="majorEastAsia" w:hAnsiTheme="majorHAnsi" w:cstheme="majorBidi"/>
      <w:color w:val="88270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3FB2"/>
    <w:rPr>
      <w:rFonts w:asciiTheme="majorHAnsi" w:eastAsiaTheme="majorEastAsia" w:hAnsiTheme="majorHAnsi" w:cstheme="majorBidi"/>
      <w:i/>
      <w:iCs/>
      <w:color w:val="CC3B01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B3FB2"/>
    <w:rPr>
      <w:rFonts w:asciiTheme="majorHAnsi" w:eastAsiaTheme="majorEastAsia" w:hAnsiTheme="majorHAnsi" w:cstheme="majorBidi"/>
      <w:color w:val="CC3B01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B3FB2"/>
    <w:rPr>
      <w:rFonts w:asciiTheme="majorHAnsi" w:eastAsiaTheme="majorEastAsia" w:hAnsiTheme="majorHAnsi" w:cstheme="majorBidi"/>
      <w:color w:val="88270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B3FB2"/>
    <w:rPr>
      <w:rFonts w:asciiTheme="majorHAnsi" w:eastAsiaTheme="majorEastAsia" w:hAnsiTheme="majorHAnsi" w:cstheme="majorBidi"/>
      <w:i/>
      <w:iCs/>
      <w:color w:val="882700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2B3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B3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B3FB2"/>
    <w:pPr>
      <w:numPr>
        <w:numId w:val="0"/>
      </w:numPr>
      <w:outlineLvl w:val="9"/>
    </w:pPr>
    <w:rPr>
      <w:lang w:eastAsia="fr-FR"/>
    </w:rPr>
  </w:style>
  <w:style w:type="table" w:styleId="Grilledutableau">
    <w:name w:val="Table Grid"/>
    <w:basedOn w:val="TableauNormal"/>
    <w:uiPriority w:val="39"/>
    <w:rsid w:val="0086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30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0C7"/>
    <w:rPr>
      <w:color w:val="000000" w:themeColor="text1"/>
    </w:rPr>
  </w:style>
  <w:style w:type="paragraph" w:customStyle="1" w:styleId="xl25">
    <w:name w:val="xl25"/>
    <w:basedOn w:val="Normal"/>
    <w:rsid w:val="001574B9"/>
    <w:pPr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font0">
    <w:name w:val="font0"/>
    <w:basedOn w:val="Normal"/>
    <w:rsid w:val="001574B9"/>
    <w:pPr>
      <w:spacing w:before="100" w:beforeAutospacing="1" w:after="100" w:afterAutospacing="1"/>
      <w:jc w:val="left"/>
    </w:pPr>
    <w:rPr>
      <w:color w:val="auto"/>
      <w:sz w:val="20"/>
      <w:szCs w:val="20"/>
      <w:lang w:eastAsia="fr-FR"/>
    </w:rPr>
  </w:style>
  <w:style w:type="paragraph" w:customStyle="1" w:styleId="font5">
    <w:name w:val="font5"/>
    <w:basedOn w:val="Normal"/>
    <w:rsid w:val="001574B9"/>
    <w:pPr>
      <w:spacing w:before="100" w:beforeAutospacing="1" w:after="100" w:afterAutospacing="1"/>
      <w:jc w:val="left"/>
    </w:pPr>
    <w:rPr>
      <w:b/>
      <w:bCs/>
      <w:color w:val="auto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EDF CCE Couleurs">
      <a:dk1>
        <a:sysClr val="windowText" lastClr="000000"/>
      </a:dk1>
      <a:lt1>
        <a:sysClr val="window" lastClr="FFFFFF"/>
      </a:lt1>
      <a:dk2>
        <a:srgbClr val="005BBB"/>
      </a:dk2>
      <a:lt2>
        <a:srgbClr val="636363"/>
      </a:lt2>
      <a:accent1>
        <a:srgbClr val="FE5815"/>
      </a:accent1>
      <a:accent2>
        <a:srgbClr val="FFA02F"/>
      </a:accent2>
      <a:accent3>
        <a:srgbClr val="C4D600"/>
      </a:accent3>
      <a:accent4>
        <a:srgbClr val="509E2F"/>
      </a:accent4>
      <a:accent5>
        <a:srgbClr val="005BBB"/>
      </a:accent5>
      <a:accent6>
        <a:srgbClr val="001A70"/>
      </a:accent6>
      <a:hlink>
        <a:srgbClr val="636363"/>
      </a:hlink>
      <a:folHlink>
        <a:srgbClr val="63636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ED9C-725F-4D23-9978-450B37E6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LAGAUTERIE Patrick</dc:creator>
  <cp:keywords/>
  <dc:description/>
  <cp:lastModifiedBy>Utilisateur</cp:lastModifiedBy>
  <cp:revision>2</cp:revision>
  <dcterms:created xsi:type="dcterms:W3CDTF">2020-12-03T19:47:00Z</dcterms:created>
  <dcterms:modified xsi:type="dcterms:W3CDTF">2020-12-03T19:47:00Z</dcterms:modified>
</cp:coreProperties>
</file>